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b/>
          <w:bCs/>
          <w:sz w:val="28"/>
          <w:szCs w:val="28"/>
        </w:rPr>
      </w:pPr>
      <w:r>
        <w:rPr>
          <w:rFonts w:hint="eastAsia" w:ascii="方正黑体_GBK" w:hAnsi="方正黑体_GBK" w:eastAsia="方正黑体_GBK" w:cs="方正黑体_GBK"/>
          <w:sz w:val="28"/>
          <w:szCs w:val="28"/>
        </w:rPr>
        <w:t>附件1：</w:t>
      </w:r>
    </w:p>
    <w:p>
      <w:pPr>
        <w:pStyle w:val="4"/>
        <w:widowControl/>
        <w:shd w:val="clear" w:color="auto" w:fill="FFFFFF"/>
        <w:spacing w:beforeAutospacing="0" w:after="225" w:afterAutospacing="0"/>
        <w:ind w:right="45"/>
        <w:jc w:val="center"/>
        <w:rPr>
          <w:rStyle w:val="8"/>
          <w:rFonts w:ascii="方正小标宋简体" w:hAnsi="方正小标宋简体" w:eastAsia="方正小标宋简体" w:cs="方正小标宋简体"/>
          <w:b w:val="0"/>
          <w:color w:val="000000"/>
          <w:sz w:val="28"/>
          <w:szCs w:val="28"/>
          <w:shd w:val="clear" w:color="auto" w:fill="FFFFFF"/>
        </w:rPr>
      </w:pPr>
      <w:r>
        <w:rPr>
          <w:rStyle w:val="8"/>
          <w:rFonts w:hint="eastAsia" w:ascii="方正小标宋简体" w:hAnsi="方正小标宋简体" w:eastAsia="方正小标宋简体" w:cs="方正小标宋简体"/>
          <w:b w:val="0"/>
          <w:color w:val="000000"/>
          <w:sz w:val="28"/>
          <w:szCs w:val="28"/>
          <w:shd w:val="clear" w:color="auto" w:fill="FFFFFF"/>
        </w:rPr>
        <w:t>山西黄河新闻网传媒有限责任公司运城分公司公开招聘工作人员岗位计划一览表</w:t>
      </w:r>
    </w:p>
    <w:tbl>
      <w:tblPr>
        <w:tblStyle w:val="6"/>
        <w:tblW w:w="1538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718"/>
        <w:gridCol w:w="3666"/>
        <w:gridCol w:w="7634"/>
        <w:gridCol w:w="1228"/>
        <w:gridCol w:w="682"/>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78" w:type="dxa"/>
            <w:vAlign w:val="center"/>
          </w:tcPr>
          <w:p>
            <w:pPr>
              <w:jc w:val="center"/>
              <w:rPr>
                <w:b/>
                <w:bCs/>
                <w:sz w:val="18"/>
                <w:szCs w:val="21"/>
              </w:rPr>
            </w:pPr>
            <w:r>
              <w:rPr>
                <w:rFonts w:hint="eastAsia"/>
                <w:b/>
                <w:bCs/>
                <w:sz w:val="18"/>
                <w:szCs w:val="21"/>
              </w:rPr>
              <w:t>岗位</w:t>
            </w:r>
          </w:p>
        </w:tc>
        <w:tc>
          <w:tcPr>
            <w:tcW w:w="718" w:type="dxa"/>
            <w:vAlign w:val="center"/>
          </w:tcPr>
          <w:p>
            <w:pPr>
              <w:jc w:val="center"/>
              <w:rPr>
                <w:b/>
                <w:bCs/>
                <w:sz w:val="18"/>
                <w:szCs w:val="21"/>
              </w:rPr>
            </w:pPr>
            <w:r>
              <w:rPr>
                <w:rFonts w:hint="eastAsia"/>
                <w:b/>
                <w:bCs/>
                <w:sz w:val="18"/>
                <w:szCs w:val="21"/>
              </w:rPr>
              <w:t>学历</w:t>
            </w:r>
          </w:p>
        </w:tc>
        <w:tc>
          <w:tcPr>
            <w:tcW w:w="3666" w:type="dxa"/>
            <w:vAlign w:val="center"/>
          </w:tcPr>
          <w:p>
            <w:pPr>
              <w:jc w:val="center"/>
              <w:rPr>
                <w:b/>
                <w:bCs/>
                <w:sz w:val="18"/>
                <w:szCs w:val="21"/>
              </w:rPr>
            </w:pPr>
            <w:r>
              <w:rPr>
                <w:rFonts w:hint="eastAsia"/>
                <w:b/>
                <w:bCs/>
                <w:sz w:val="18"/>
                <w:szCs w:val="21"/>
              </w:rPr>
              <w:t>岗位要求</w:t>
            </w:r>
          </w:p>
        </w:tc>
        <w:tc>
          <w:tcPr>
            <w:tcW w:w="7634" w:type="dxa"/>
            <w:vAlign w:val="center"/>
          </w:tcPr>
          <w:p>
            <w:pPr>
              <w:jc w:val="center"/>
              <w:rPr>
                <w:b/>
                <w:bCs/>
                <w:sz w:val="18"/>
                <w:szCs w:val="21"/>
              </w:rPr>
            </w:pPr>
            <w:r>
              <w:rPr>
                <w:rFonts w:hint="eastAsia"/>
                <w:b/>
                <w:bCs/>
                <w:sz w:val="18"/>
                <w:szCs w:val="21"/>
              </w:rPr>
              <w:t>专业要求</w:t>
            </w:r>
          </w:p>
        </w:tc>
        <w:tc>
          <w:tcPr>
            <w:tcW w:w="1228" w:type="dxa"/>
            <w:vAlign w:val="center"/>
          </w:tcPr>
          <w:p>
            <w:pPr>
              <w:jc w:val="center"/>
              <w:rPr>
                <w:b/>
                <w:bCs/>
                <w:sz w:val="18"/>
                <w:szCs w:val="21"/>
              </w:rPr>
            </w:pPr>
            <w:r>
              <w:rPr>
                <w:rFonts w:hint="eastAsia"/>
                <w:b/>
                <w:bCs/>
                <w:sz w:val="18"/>
                <w:szCs w:val="21"/>
              </w:rPr>
              <w:t>政治面貌  要求</w:t>
            </w:r>
          </w:p>
        </w:tc>
        <w:tc>
          <w:tcPr>
            <w:tcW w:w="682" w:type="dxa"/>
            <w:vAlign w:val="center"/>
          </w:tcPr>
          <w:p>
            <w:pPr>
              <w:jc w:val="center"/>
              <w:rPr>
                <w:b/>
                <w:bCs/>
                <w:sz w:val="18"/>
                <w:szCs w:val="21"/>
              </w:rPr>
            </w:pPr>
            <w:r>
              <w:rPr>
                <w:rFonts w:hint="eastAsia"/>
                <w:b/>
                <w:bCs/>
                <w:sz w:val="18"/>
                <w:szCs w:val="21"/>
              </w:rPr>
              <w:t>名额</w:t>
            </w:r>
          </w:p>
        </w:tc>
        <w:tc>
          <w:tcPr>
            <w:tcW w:w="682" w:type="dxa"/>
            <w:vAlign w:val="center"/>
          </w:tcPr>
          <w:p>
            <w:pPr>
              <w:jc w:val="center"/>
              <w:rPr>
                <w:b/>
                <w:bCs/>
                <w:sz w:val="18"/>
                <w:szCs w:val="21"/>
              </w:rPr>
            </w:pPr>
            <w:r>
              <w:rPr>
                <w:rFonts w:hint="eastAsia"/>
                <w:b/>
                <w:bCs/>
                <w:sz w:val="18"/>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778" w:type="dxa"/>
            <w:vAlign w:val="center"/>
          </w:tcPr>
          <w:p>
            <w:pPr>
              <w:jc w:val="center"/>
              <w:rPr>
                <w:sz w:val="18"/>
                <w:szCs w:val="21"/>
              </w:rPr>
            </w:pPr>
            <w:r>
              <w:rPr>
                <w:rFonts w:hint="eastAsia"/>
                <w:sz w:val="18"/>
                <w:szCs w:val="21"/>
              </w:rPr>
              <w:t>记者</w:t>
            </w:r>
          </w:p>
        </w:tc>
        <w:tc>
          <w:tcPr>
            <w:tcW w:w="718" w:type="dxa"/>
            <w:vAlign w:val="center"/>
          </w:tcPr>
          <w:p>
            <w:pPr>
              <w:jc w:val="center"/>
              <w:rPr>
                <w:sz w:val="18"/>
                <w:szCs w:val="21"/>
              </w:rPr>
            </w:pPr>
            <w:r>
              <w:rPr>
                <w:rFonts w:hint="eastAsia"/>
                <w:sz w:val="18"/>
                <w:szCs w:val="21"/>
              </w:rPr>
              <w:t>本科及以上</w:t>
            </w:r>
          </w:p>
        </w:tc>
        <w:tc>
          <w:tcPr>
            <w:tcW w:w="3666" w:type="dxa"/>
            <w:vAlign w:val="center"/>
          </w:tcPr>
          <w:p>
            <w:pPr>
              <w:rPr>
                <w:sz w:val="18"/>
                <w:szCs w:val="21"/>
              </w:rPr>
            </w:pPr>
            <w:r>
              <w:rPr>
                <w:rFonts w:hint="eastAsia"/>
                <w:sz w:val="18"/>
                <w:szCs w:val="21"/>
              </w:rPr>
              <w:t>1、负责新闻采写工作，及时捕捉新闻线索，及时采写重要新闻和独家新闻；</w:t>
            </w:r>
          </w:p>
          <w:p>
            <w:pPr>
              <w:rPr>
                <w:sz w:val="18"/>
                <w:szCs w:val="21"/>
              </w:rPr>
            </w:pPr>
            <w:r>
              <w:rPr>
                <w:rFonts w:hint="eastAsia"/>
                <w:sz w:val="18"/>
                <w:szCs w:val="21"/>
              </w:rPr>
              <w:t>2、保质保量完成记者部下达的选题；</w:t>
            </w:r>
          </w:p>
          <w:p>
            <w:pPr>
              <w:rPr>
                <w:sz w:val="18"/>
                <w:szCs w:val="21"/>
              </w:rPr>
            </w:pPr>
            <w:r>
              <w:rPr>
                <w:rFonts w:hint="eastAsia"/>
                <w:sz w:val="18"/>
                <w:szCs w:val="21"/>
              </w:rPr>
              <w:t>3、负责重大主题宣传的策划、采访、摄影等工作；</w:t>
            </w:r>
          </w:p>
        </w:tc>
        <w:tc>
          <w:tcPr>
            <w:tcW w:w="7634" w:type="dxa"/>
            <w:vAlign w:val="center"/>
          </w:tcPr>
          <w:p>
            <w:pPr>
              <w:rPr>
                <w:sz w:val="18"/>
                <w:szCs w:val="21"/>
              </w:rPr>
            </w:pPr>
            <w:r>
              <w:rPr>
                <w:rFonts w:hint="eastAsia"/>
                <w:sz w:val="18"/>
                <w:szCs w:val="21"/>
              </w:rPr>
              <w:t>1、具备较强新闻敏感性，具有较好的文字能力和图片摄影技术；</w:t>
            </w:r>
          </w:p>
          <w:p>
            <w:pPr>
              <w:rPr>
                <w:sz w:val="18"/>
                <w:szCs w:val="21"/>
              </w:rPr>
            </w:pPr>
            <w:r>
              <w:rPr>
                <w:rFonts w:hint="eastAsia"/>
                <w:sz w:val="18"/>
                <w:szCs w:val="21"/>
              </w:rPr>
              <w:t>2、熟悉时事政治，了解国家相关政策法规；</w:t>
            </w:r>
          </w:p>
          <w:p>
            <w:pPr>
              <w:rPr>
                <w:sz w:val="18"/>
                <w:szCs w:val="21"/>
              </w:rPr>
            </w:pPr>
            <w:r>
              <w:rPr>
                <w:rFonts w:hint="eastAsia"/>
                <w:sz w:val="18"/>
                <w:szCs w:val="21"/>
              </w:rPr>
              <w:t>3、具备高度的敬业精神和团队合作意识。具有较强的执行力，能吃苦耐劳，工作责任心强，有较强的政治觉悟；</w:t>
            </w:r>
          </w:p>
          <w:p>
            <w:pPr>
              <w:rPr>
                <w:sz w:val="18"/>
                <w:szCs w:val="21"/>
              </w:rPr>
            </w:pPr>
            <w:r>
              <w:rPr>
                <w:rFonts w:hint="eastAsia"/>
                <w:sz w:val="18"/>
                <w:szCs w:val="21"/>
              </w:rPr>
              <w:t>4、有从业经验者优先。</w:t>
            </w:r>
          </w:p>
        </w:tc>
        <w:tc>
          <w:tcPr>
            <w:tcW w:w="1228" w:type="dxa"/>
            <w:vAlign w:val="center"/>
          </w:tcPr>
          <w:p>
            <w:pPr>
              <w:rPr>
                <w:sz w:val="18"/>
                <w:szCs w:val="21"/>
              </w:rPr>
            </w:pPr>
            <w:r>
              <w:rPr>
                <w:rFonts w:hint="eastAsia"/>
                <w:sz w:val="18"/>
                <w:szCs w:val="21"/>
              </w:rPr>
              <w:t>中共党员（含预备党员）优先</w:t>
            </w:r>
          </w:p>
        </w:tc>
        <w:tc>
          <w:tcPr>
            <w:tcW w:w="682" w:type="dxa"/>
            <w:vAlign w:val="center"/>
          </w:tcPr>
          <w:p>
            <w:pPr>
              <w:jc w:val="center"/>
              <w:rPr>
                <w:sz w:val="18"/>
                <w:szCs w:val="21"/>
              </w:rPr>
            </w:pPr>
            <w:r>
              <w:rPr>
                <w:rFonts w:hint="eastAsia"/>
                <w:sz w:val="18"/>
                <w:szCs w:val="21"/>
              </w:rPr>
              <w:t>3</w:t>
            </w:r>
          </w:p>
        </w:tc>
        <w:tc>
          <w:tcPr>
            <w:tcW w:w="682" w:type="dxa"/>
            <w:vAlign w:val="center"/>
          </w:tcPr>
          <w:p>
            <w:pP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778" w:type="dxa"/>
            <w:vAlign w:val="center"/>
          </w:tcPr>
          <w:p>
            <w:pPr>
              <w:jc w:val="center"/>
              <w:rPr>
                <w:sz w:val="18"/>
                <w:szCs w:val="21"/>
              </w:rPr>
            </w:pPr>
            <w:r>
              <w:rPr>
                <w:rFonts w:hint="eastAsia"/>
                <w:sz w:val="18"/>
                <w:szCs w:val="21"/>
              </w:rPr>
              <w:t>编辑</w:t>
            </w:r>
          </w:p>
        </w:tc>
        <w:tc>
          <w:tcPr>
            <w:tcW w:w="718" w:type="dxa"/>
            <w:vAlign w:val="center"/>
          </w:tcPr>
          <w:p>
            <w:pPr>
              <w:jc w:val="center"/>
              <w:rPr>
                <w:sz w:val="18"/>
                <w:szCs w:val="21"/>
              </w:rPr>
            </w:pPr>
            <w:r>
              <w:rPr>
                <w:rFonts w:hint="eastAsia"/>
                <w:sz w:val="18"/>
                <w:szCs w:val="21"/>
              </w:rPr>
              <w:t>本科及以上</w:t>
            </w:r>
          </w:p>
        </w:tc>
        <w:tc>
          <w:tcPr>
            <w:tcW w:w="3666" w:type="dxa"/>
          </w:tcPr>
          <w:p>
            <w:pPr>
              <w:rPr>
                <w:sz w:val="18"/>
                <w:szCs w:val="21"/>
              </w:rPr>
            </w:pPr>
            <w:r>
              <w:rPr>
                <w:rFonts w:hint="eastAsia"/>
                <w:sz w:val="18"/>
                <w:szCs w:val="21"/>
              </w:rPr>
              <w:t>1、负责网站新闻编发、页面维护；</w:t>
            </w:r>
          </w:p>
          <w:p>
            <w:pPr>
              <w:rPr>
                <w:sz w:val="18"/>
                <w:szCs w:val="21"/>
              </w:rPr>
            </w:pPr>
            <w:r>
              <w:rPr>
                <w:rFonts w:hint="eastAsia"/>
                <w:sz w:val="18"/>
                <w:szCs w:val="21"/>
              </w:rPr>
              <w:t>2、熟悉新媒体发展趋势，能运维微博、微信、自媒体号内容；</w:t>
            </w:r>
          </w:p>
          <w:p>
            <w:pPr>
              <w:rPr>
                <w:sz w:val="18"/>
                <w:szCs w:val="21"/>
              </w:rPr>
            </w:pPr>
            <w:r>
              <w:rPr>
                <w:rFonts w:hint="eastAsia"/>
                <w:sz w:val="18"/>
                <w:szCs w:val="21"/>
              </w:rPr>
              <w:t>3、负责活动宣传专题页面制作；</w:t>
            </w:r>
          </w:p>
          <w:p>
            <w:pPr>
              <w:rPr>
                <w:sz w:val="18"/>
                <w:szCs w:val="21"/>
              </w:rPr>
            </w:pPr>
            <w:r>
              <w:rPr>
                <w:rFonts w:hint="eastAsia"/>
                <w:sz w:val="18"/>
                <w:szCs w:val="21"/>
              </w:rPr>
              <w:t>4、负责H5、图解、动画等新技术制作；</w:t>
            </w:r>
          </w:p>
        </w:tc>
        <w:tc>
          <w:tcPr>
            <w:tcW w:w="7634" w:type="dxa"/>
          </w:tcPr>
          <w:p>
            <w:pPr>
              <w:rPr>
                <w:sz w:val="18"/>
                <w:szCs w:val="21"/>
              </w:rPr>
            </w:pPr>
          </w:p>
          <w:p>
            <w:pPr>
              <w:rPr>
                <w:sz w:val="18"/>
                <w:szCs w:val="21"/>
              </w:rPr>
            </w:pPr>
            <w:r>
              <w:rPr>
                <w:rFonts w:hint="eastAsia"/>
                <w:sz w:val="18"/>
                <w:szCs w:val="21"/>
              </w:rPr>
              <w:t>1、有良好的文字处理能力和编辑能力；</w:t>
            </w:r>
          </w:p>
          <w:p>
            <w:pPr>
              <w:rPr>
                <w:sz w:val="18"/>
                <w:szCs w:val="21"/>
              </w:rPr>
            </w:pPr>
            <w:r>
              <w:rPr>
                <w:rFonts w:hint="eastAsia"/>
                <w:sz w:val="18"/>
                <w:szCs w:val="21"/>
              </w:rPr>
              <w:t>2、熟练使用各类应用软件，包括Photoshop、网页设计等软件；</w:t>
            </w:r>
          </w:p>
          <w:p>
            <w:pPr>
              <w:rPr>
                <w:sz w:val="18"/>
                <w:szCs w:val="21"/>
              </w:rPr>
            </w:pPr>
            <w:r>
              <w:rPr>
                <w:rFonts w:hint="eastAsia"/>
                <w:sz w:val="18"/>
                <w:szCs w:val="21"/>
              </w:rPr>
              <w:t>3、有良好的政治素养和思想品德，热爱党的新闻事业，恪守新闻工作者职业道德，遵纪守法，无不良从业记录；</w:t>
            </w:r>
          </w:p>
          <w:p>
            <w:pPr>
              <w:rPr>
                <w:sz w:val="18"/>
                <w:szCs w:val="21"/>
              </w:rPr>
            </w:pPr>
            <w:r>
              <w:rPr>
                <w:rFonts w:hint="eastAsia"/>
                <w:sz w:val="18"/>
                <w:szCs w:val="21"/>
              </w:rPr>
              <w:t>4、有从业经验者优先。</w:t>
            </w:r>
          </w:p>
        </w:tc>
        <w:tc>
          <w:tcPr>
            <w:tcW w:w="1228" w:type="dxa"/>
            <w:vAlign w:val="center"/>
          </w:tcPr>
          <w:p>
            <w:pPr>
              <w:pStyle w:val="4"/>
              <w:widowControl/>
              <w:spacing w:beforeAutospacing="0" w:after="225" w:afterAutospacing="0"/>
              <w:ind w:right="45"/>
              <w:jc w:val="center"/>
              <w:rPr>
                <w:kern w:val="2"/>
                <w:sz w:val="18"/>
                <w:szCs w:val="21"/>
              </w:rPr>
            </w:pPr>
            <w:r>
              <w:rPr>
                <w:rFonts w:hint="eastAsia"/>
                <w:kern w:val="2"/>
                <w:sz w:val="18"/>
                <w:szCs w:val="21"/>
              </w:rPr>
              <w:t>中共党员（含预备党员）优先</w:t>
            </w:r>
          </w:p>
        </w:tc>
        <w:tc>
          <w:tcPr>
            <w:tcW w:w="682" w:type="dxa"/>
            <w:vAlign w:val="center"/>
          </w:tcPr>
          <w:p>
            <w:pPr>
              <w:pStyle w:val="4"/>
              <w:widowControl/>
              <w:spacing w:beforeAutospacing="0" w:after="225" w:afterAutospacing="0"/>
              <w:ind w:right="45"/>
              <w:jc w:val="center"/>
              <w:rPr>
                <w:kern w:val="2"/>
                <w:sz w:val="18"/>
                <w:szCs w:val="21"/>
              </w:rPr>
            </w:pPr>
            <w:r>
              <w:rPr>
                <w:rFonts w:hint="eastAsia"/>
                <w:kern w:val="2"/>
                <w:sz w:val="18"/>
                <w:szCs w:val="21"/>
              </w:rPr>
              <w:t>2</w:t>
            </w:r>
          </w:p>
        </w:tc>
        <w:tc>
          <w:tcPr>
            <w:tcW w:w="682" w:type="dxa"/>
            <w:vAlign w:val="center"/>
          </w:tcPr>
          <w:p>
            <w:pPr>
              <w:pStyle w:val="4"/>
              <w:widowControl/>
              <w:spacing w:beforeAutospacing="0" w:after="225" w:afterAutospacing="0"/>
              <w:ind w:right="45"/>
              <w:jc w:val="center"/>
              <w:rPr>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trPr>
        <w:tc>
          <w:tcPr>
            <w:tcW w:w="778" w:type="dxa"/>
            <w:vAlign w:val="center"/>
          </w:tcPr>
          <w:p>
            <w:pPr>
              <w:jc w:val="center"/>
              <w:rPr>
                <w:sz w:val="18"/>
                <w:szCs w:val="21"/>
              </w:rPr>
            </w:pPr>
            <w:r>
              <w:rPr>
                <w:rFonts w:hint="eastAsia"/>
                <w:sz w:val="18"/>
                <w:szCs w:val="21"/>
              </w:rPr>
              <w:t>运营</w:t>
            </w:r>
          </w:p>
        </w:tc>
        <w:tc>
          <w:tcPr>
            <w:tcW w:w="718" w:type="dxa"/>
            <w:vAlign w:val="center"/>
          </w:tcPr>
          <w:p>
            <w:pPr>
              <w:jc w:val="center"/>
              <w:rPr>
                <w:sz w:val="18"/>
                <w:szCs w:val="21"/>
              </w:rPr>
            </w:pPr>
            <w:r>
              <w:rPr>
                <w:rFonts w:hint="eastAsia"/>
                <w:sz w:val="18"/>
                <w:szCs w:val="21"/>
              </w:rPr>
              <w:t>专科及以上</w:t>
            </w:r>
          </w:p>
        </w:tc>
        <w:tc>
          <w:tcPr>
            <w:tcW w:w="3666" w:type="dxa"/>
            <w:vAlign w:val="center"/>
          </w:tcPr>
          <w:p>
            <w:pPr>
              <w:rPr>
                <w:sz w:val="18"/>
                <w:szCs w:val="21"/>
              </w:rPr>
            </w:pPr>
            <w:r>
              <w:rPr>
                <w:rFonts w:hint="eastAsia"/>
                <w:sz w:val="18"/>
                <w:szCs w:val="21"/>
              </w:rPr>
              <w:t>1、负责与客户接洽、谈判以及促成战略合作；</w:t>
            </w:r>
          </w:p>
          <w:p>
            <w:pPr>
              <w:rPr>
                <w:sz w:val="18"/>
                <w:szCs w:val="21"/>
              </w:rPr>
            </w:pPr>
            <w:r>
              <w:rPr>
                <w:rFonts w:hint="eastAsia"/>
                <w:sz w:val="18"/>
                <w:szCs w:val="21"/>
              </w:rPr>
              <w:t>2、具备优秀的沟通应变能力、谈判能力以及抗压能力；</w:t>
            </w:r>
          </w:p>
          <w:p>
            <w:pPr>
              <w:rPr>
                <w:sz w:val="18"/>
                <w:szCs w:val="21"/>
              </w:rPr>
            </w:pPr>
            <w:r>
              <w:rPr>
                <w:rFonts w:hint="eastAsia"/>
                <w:sz w:val="18"/>
                <w:szCs w:val="21"/>
              </w:rPr>
              <w:t>3、工作主动积极，有较强的分析能力，执行能力以及学习能力，有良好的团队合作精神；</w:t>
            </w:r>
          </w:p>
        </w:tc>
        <w:tc>
          <w:tcPr>
            <w:tcW w:w="7634" w:type="dxa"/>
            <w:vAlign w:val="center"/>
          </w:tcPr>
          <w:p>
            <w:pPr>
              <w:rPr>
                <w:sz w:val="18"/>
                <w:szCs w:val="21"/>
              </w:rPr>
            </w:pPr>
            <w:r>
              <w:rPr>
                <w:rFonts w:hint="eastAsia"/>
                <w:sz w:val="18"/>
                <w:szCs w:val="21"/>
              </w:rPr>
              <w:t>1、有良好的政治素养和思想品德，热爱党的新闻事业，恪守新闻工作者职业道德，遵纪守法，无不良从业记录。</w:t>
            </w:r>
          </w:p>
          <w:p>
            <w:pPr>
              <w:rPr>
                <w:sz w:val="18"/>
                <w:szCs w:val="21"/>
              </w:rPr>
            </w:pPr>
            <w:r>
              <w:rPr>
                <w:rFonts w:hint="eastAsia"/>
                <w:sz w:val="18"/>
                <w:szCs w:val="21"/>
              </w:rPr>
              <w:t>2、具有制定策划方案能力者优先录用。</w:t>
            </w:r>
          </w:p>
          <w:p>
            <w:pPr>
              <w:rPr>
                <w:sz w:val="18"/>
                <w:szCs w:val="21"/>
              </w:rPr>
            </w:pPr>
            <w:r>
              <w:rPr>
                <w:rFonts w:hint="eastAsia"/>
                <w:sz w:val="18"/>
                <w:szCs w:val="21"/>
              </w:rPr>
              <w:t>3、特别优秀者可适当放宽相关要求。</w:t>
            </w:r>
          </w:p>
        </w:tc>
        <w:tc>
          <w:tcPr>
            <w:tcW w:w="1228" w:type="dxa"/>
            <w:vAlign w:val="center"/>
          </w:tcPr>
          <w:p>
            <w:pPr>
              <w:pStyle w:val="4"/>
              <w:widowControl/>
              <w:spacing w:beforeAutospacing="0" w:after="225" w:afterAutospacing="0"/>
              <w:ind w:right="45"/>
              <w:jc w:val="center"/>
              <w:rPr>
                <w:rStyle w:val="8"/>
                <w:rFonts w:ascii="方正小标宋简体" w:hAnsi="方正小标宋简体" w:eastAsia="方正小标宋简体" w:cs="方正小标宋简体"/>
                <w:b w:val="0"/>
                <w:color w:val="000000"/>
                <w:sz w:val="22"/>
                <w:szCs w:val="22"/>
                <w:shd w:val="clear" w:color="auto" w:fill="FFFFFF"/>
              </w:rPr>
            </w:pPr>
          </w:p>
        </w:tc>
        <w:tc>
          <w:tcPr>
            <w:tcW w:w="682" w:type="dxa"/>
            <w:vAlign w:val="center"/>
          </w:tcPr>
          <w:p>
            <w:pPr>
              <w:pStyle w:val="4"/>
              <w:widowControl/>
              <w:spacing w:beforeAutospacing="0" w:after="225" w:afterAutospacing="0"/>
              <w:ind w:right="45"/>
              <w:jc w:val="center"/>
              <w:rPr>
                <w:rStyle w:val="8"/>
                <w:rFonts w:ascii="方正小标宋简体" w:hAnsi="方正小标宋简体" w:eastAsia="方正小标宋简体" w:cs="方正小标宋简体"/>
                <w:b w:val="0"/>
                <w:color w:val="000000"/>
                <w:sz w:val="22"/>
                <w:szCs w:val="22"/>
                <w:shd w:val="clear" w:color="auto" w:fill="FFFFFF"/>
              </w:rPr>
            </w:pPr>
            <w:r>
              <w:rPr>
                <w:rStyle w:val="8"/>
                <w:rFonts w:hint="eastAsia" w:ascii="方正小标宋简体" w:hAnsi="方正小标宋简体" w:eastAsia="方正小标宋简体" w:cs="方正小标宋简体"/>
                <w:b w:val="0"/>
                <w:color w:val="000000"/>
                <w:sz w:val="18"/>
                <w:szCs w:val="18"/>
                <w:shd w:val="clear" w:color="auto" w:fill="FFFFFF"/>
              </w:rPr>
              <w:t>10</w:t>
            </w:r>
          </w:p>
        </w:tc>
        <w:tc>
          <w:tcPr>
            <w:tcW w:w="682" w:type="dxa"/>
            <w:vAlign w:val="center"/>
          </w:tcPr>
          <w:p>
            <w:pPr>
              <w:pStyle w:val="4"/>
              <w:widowControl/>
              <w:spacing w:beforeAutospacing="0" w:after="225" w:afterAutospacing="0"/>
              <w:ind w:right="45"/>
              <w:jc w:val="center"/>
              <w:rPr>
                <w:rStyle w:val="8"/>
                <w:rFonts w:ascii="方正小标宋简体" w:hAnsi="方正小标宋简体" w:eastAsia="方正小标宋简体" w:cs="方正小标宋简体"/>
                <w:b w:val="0"/>
                <w:color w:val="000000"/>
                <w:sz w:val="22"/>
                <w:szCs w:val="22"/>
                <w:shd w:val="clear" w:color="auto" w:fill="FFFFFF"/>
              </w:rPr>
            </w:pPr>
          </w:p>
        </w:tc>
      </w:tr>
    </w:tbl>
    <w:p>
      <w:pPr>
        <w:rPr>
          <w:rFonts w:eastAsia="宋体"/>
          <w:b/>
          <w:bCs/>
          <w:sz w:val="44"/>
          <w:szCs w:val="52"/>
        </w:rPr>
        <w:sectPr>
          <w:pgSz w:w="16838" w:h="11906" w:orient="landscape"/>
          <w:pgMar w:top="1800" w:right="1440" w:bottom="1800" w:left="1440" w:header="851" w:footer="992" w:gutter="0"/>
          <w:cols w:space="425"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embedRegular r:id="rId1" w:fontKey="{4FAA05A1-4B1F-4C3F-90BA-2B76DA71D75C}"/>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embedRegular r:id="rId2" w:fontKey="{658D24BE-7C26-463C-AF7E-8E4CA1404E0F}"/>
  </w:font>
  <w:font w:name="方正楷体_GBK">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kMmI3MjNlZDJjZjUwNTI1ZTU4MDFjMzUyYmI1NmEifQ=="/>
  </w:docVars>
  <w:rsids>
    <w:rsidRoot w:val="00A75F99"/>
    <w:rsid w:val="000D6204"/>
    <w:rsid w:val="001C280A"/>
    <w:rsid w:val="0073583E"/>
    <w:rsid w:val="008B6CAE"/>
    <w:rsid w:val="009E5E04"/>
    <w:rsid w:val="00A75F99"/>
    <w:rsid w:val="00EE1A1D"/>
    <w:rsid w:val="016A6FD7"/>
    <w:rsid w:val="0CCF4ADA"/>
    <w:rsid w:val="13CB708D"/>
    <w:rsid w:val="144E09DA"/>
    <w:rsid w:val="16CD19F2"/>
    <w:rsid w:val="16FBAECC"/>
    <w:rsid w:val="1BC51582"/>
    <w:rsid w:val="1DFF36CC"/>
    <w:rsid w:val="1E4C2C35"/>
    <w:rsid w:val="1E796654"/>
    <w:rsid w:val="235558E1"/>
    <w:rsid w:val="24654026"/>
    <w:rsid w:val="271956DE"/>
    <w:rsid w:val="2922E86D"/>
    <w:rsid w:val="2DC255FA"/>
    <w:rsid w:val="33484B1B"/>
    <w:rsid w:val="44DA759D"/>
    <w:rsid w:val="46116FEE"/>
    <w:rsid w:val="47B40579"/>
    <w:rsid w:val="4AA54993"/>
    <w:rsid w:val="4E7D3652"/>
    <w:rsid w:val="51FED7AB"/>
    <w:rsid w:val="52525EFF"/>
    <w:rsid w:val="52F7756C"/>
    <w:rsid w:val="579B7519"/>
    <w:rsid w:val="57E7F128"/>
    <w:rsid w:val="5BD462C2"/>
    <w:rsid w:val="5DA14CA4"/>
    <w:rsid w:val="5DF3CBDB"/>
    <w:rsid w:val="5EFA7CCD"/>
    <w:rsid w:val="5FFF9681"/>
    <w:rsid w:val="612E307F"/>
    <w:rsid w:val="6280757E"/>
    <w:rsid w:val="62EF025F"/>
    <w:rsid w:val="68443C96"/>
    <w:rsid w:val="68866F70"/>
    <w:rsid w:val="6FBB27F8"/>
    <w:rsid w:val="6FC62348"/>
    <w:rsid w:val="71EF3DD8"/>
    <w:rsid w:val="733DD368"/>
    <w:rsid w:val="73D5A52D"/>
    <w:rsid w:val="75722D56"/>
    <w:rsid w:val="757DE146"/>
    <w:rsid w:val="764479E3"/>
    <w:rsid w:val="778FD3C7"/>
    <w:rsid w:val="7B4E0760"/>
    <w:rsid w:val="7EF7C119"/>
    <w:rsid w:val="7F5FEB23"/>
    <w:rsid w:val="7F7D58EC"/>
    <w:rsid w:val="7FCBC956"/>
    <w:rsid w:val="9D4B5CFF"/>
    <w:rsid w:val="BA7B23C6"/>
    <w:rsid w:val="C5FE73B2"/>
    <w:rsid w:val="E9F71EFB"/>
    <w:rsid w:val="EFB7AB88"/>
    <w:rsid w:val="F5976CD7"/>
    <w:rsid w:val="F77EEDC2"/>
    <w:rsid w:val="FBDC36EB"/>
    <w:rsid w:val="FDFB029D"/>
    <w:rsid w:val="FE734873"/>
    <w:rsid w:val="FEFBE03A"/>
    <w:rsid w:val="FF3D86EF"/>
    <w:rsid w:val="FF63EB25"/>
    <w:rsid w:val="FFFBAEBD"/>
    <w:rsid w:val="FFFE1282"/>
    <w:rsid w:val="FFFFD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2030</Words>
  <Characters>2102</Characters>
  <Lines>16</Lines>
  <Paragraphs>4</Paragraphs>
  <TotalTime>89</TotalTime>
  <ScaleCrop>false</ScaleCrop>
  <LinksUpToDate>false</LinksUpToDate>
  <CharactersWithSpaces>2121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2023-01-13T00:17:00Z</dcterms:created>
  <dc:creator>Lenovo</dc:creator>
  <cp:lastModifiedBy>Administrator</cp:lastModifiedBy>
  <cp:lastPrinted>2023-01-12T19:09:00Z</cp:lastPrinted>
  <dcterms:modified xsi:type="dcterms:W3CDTF">2023-01-14T03:12:46Z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9AC1A0C793ADF8AF0599BE63F45A8EC9</vt:lpwstr>
  </property>
</Properties>
</file>