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  <w:lang w:val="en-US" w:eastAsia="zh-CN" w:bidi="ar"/>
        </w:rPr>
        <w:t>运城市行政事业性收费目录清单</w:t>
      </w:r>
    </w:p>
    <w:tbl>
      <w:tblPr>
        <w:tblStyle w:val="13"/>
        <w:tblpPr w:leftFromText="180" w:rightFromText="180" w:vertAnchor="text" w:horzAnchor="page" w:tblpX="2359" w:tblpY="720"/>
        <w:tblOverlap w:val="never"/>
        <w:tblW w:w="106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725"/>
        <w:gridCol w:w="2265"/>
        <w:gridCol w:w="44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收费项目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资金管理方式</w:t>
            </w:r>
          </w:p>
        </w:tc>
        <w:tc>
          <w:tcPr>
            <w:tcW w:w="4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政策依据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外交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1.认证费（含加急）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计价格[1999]466号、[1992]价费字198号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2.签证费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(1)代办外国签证(含加急、限于国家机关)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财综[2003]45号、计价格[1999]466号、价费字[1992]198号、晋价费字[2015]129号、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(2)代填外国签证申请表(限于国家机关)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财综[2003]45号、计价格[1999]466号、[1992]价费字198号、晋价费字[2015]129号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3.驻外使领馆收费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计价格[1999]466号、[1992]价费字198号、公境外[1992]898号、公通字[1996]89号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教育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4.公办幼儿园保育费、住宿费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缴入中央和地方财政专户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《幼儿园管理条例》、发改价格[2011]3207号、晋价费字[2013]65号、晋价费字[2013]250号、晋价费字[2013]285号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5.普通高中学费、住宿费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缴入中央和地方财政专户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[2003]4号、教财[1996]101号、晋财综字〔1997〕111号、晋教计财[1999]7号、晋价费字[2013]270号、晋价费字[2013]54号、晋价费字[2013]165号、晋价费字[2014]183号、晋价费字[2014]184号、晋价行字[2004]28号、晋价行字[2006]170号、价行字[2004]314号、晋价行字〔2006〕259号、晋价行字[2005]374号、晋价费字[2013]251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6.中等职业学校学费、住宿费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缴入中央和地方财政专户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[2004]4号、教财[2003]4号、教财[1996]101号、晋政办发[1998]12号、晋教计财[1998]27号、晋价费字[2000]第272号、晋价行字[2005]366号、晋价费字[2005]250号、晋价费字[2011]264号、晋价费字[2014]23号、晋价费字[2014]29号、晋价费字[2015]130号、晋价费字[2015]223号、晋价费字[2015]16号、晋价费字[2015]231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7.高等学校(含科研院所、各级党校等)学费、住宿费、委托培养费、函大电大夜大及短期培训费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缴入中央和地方财政专户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教财[2000]30号，晋价费字[1999]389号，晋价费字[2002]256号，晋教计财[2001]48号，晋教计财[1999]5号，晋价费字[2013]429号，晋价费字[2013]387号，晋价费字[2014]262号，晋教财[2006]80号，晋价费字[2013]64号，晋价行字[2005]299号，晋价行字[2005]296号，发改价格[2013]887号，晋价行字[2005]178号，晋价行字[2005]174号，晋价行字[2005]235号，晋价费字[2013]342号，晋价行字[2005]172号，晋价行字[2005]341号，晋价行字[2006]352号，晋价行字[2006]335号，晋价费字[2002]251号，晋价费字[2012]147号，晋价费字[2006]102号，晋价行字[2008]295号，晋价行字[2008]209号，晋价行字[2009]279号，晋价费字[2012]148号，晋价费字[2013]326号，晋价费字[2010]125号，晋价费字[2010]209号，晋价费字[2011]159号，晋价费字[2011]397号晋价费字[2013]251号，晋财综字〔1997〕62号，晋价行字〔2005〕9号,晋价费字[2015]11号，晋价费字[2015]72号，晋价费字[2015]224号，晋价费字[2015]358号，晋价费字[2011]328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8.国家开放大学收费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缴入中央和地方财政专户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财综[2014]21号,发改价格[2009]2555号,计价格[2002]838号,财教厅[2000]110号、财办综[2003]203号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9.证照费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(1)外国人证件费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[1992]价费字240号,公通字[2000]99号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①居留许可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财综[2004]60号,发改价格[2004]2230号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②永久居留申请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财综[2004]32号,发改价格[2004]1267号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③永久居留证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财综[2004]32号,发改价格[2004]1267号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④出入境证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公通字[1996]89号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⑤旅行证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公通字[1996]89号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(2)公民出入境证件费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价费字[1993]164号,[1992]价费字240号,公通字[2000]99号,发改价格[2017]1186号,晋发改收费发[2017]569号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①因私护照（含护照贴纸加注）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发改价格[2013]1494号，计价格[2000]293号，价费字[1993]164号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②出入境通行证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价费字[1993]164号,公通字[2000]99号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③往来(含前往)港澳通行证(含签注)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发改价格[2005]77号,计价格[2002]1097号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④台湾居民来往大陆通行证(含签注)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发改价格[2004]334号,价费字[1993]164号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⑤台湾同胞定居证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发改价格[2004]2839号,价费字[1993]164号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⑥大陆居民往来台湾通行证(含签注)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发改价格[2016]352号，计价格[2001]1835号,价费字[1993]164号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(3)户籍管理证件工本费（限于丢失、补办和过期失效重办）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财综[2012]97号,[1992]价费字240号，晋财综函〔2013〕13号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①户口簿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②户口迁移证件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(4)居民身份证工本费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《居民身份证法》，财综[2007]34号,发改价格[2005]436号,财综[2004]8号,发改价格[2003]2322号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(5)机动车号牌工本费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《道路交通安全法》，发改价格[2004]2831号,计价格[1994]783号,价费字[1992]240号，行业标准GA36-2014、晋财综〔2014〕42号，晋价行字[2005]273号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①号牌(含临时)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②号牌专用固封装置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③号牌架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(6)机动车行驶证、登记证、驾驶证工本费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(7)临时入境机动车号牌和行驶证、临时机动车驾驶许可工本费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《道路交通安全法》，财综[2008]36号,发改价格[2008]1575号、发改价格[2017]1186号，晋价行字[2005]273号，晋发改收费发[2017]569号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10.外国人签证费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计价格[2003]392号,价费字[1992]240号,公通字[2000]99号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11.中国国籍申请手续费(含证书费)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价费字[1992]240号,公通字[2000]99号,公通字[1996]89号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12.殡葬收费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价费字[1992]249号，发改价格[2012]673号，晋价费字[2013]92号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国土资源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13.土地复垦费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《土地管理法》，《土地复垦条例》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14.土地闲置费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《土地管理法》，《城市房地产管理法》，国发[2008]3号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15.不动产登记费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《物权法》，财税[2016]79号，发改价格规[2016]2559号、晋财综[2016]53号，晋发改收费发[2016]1008号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16.耕地开垦费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《土地管理法》，《土地管理法实施条例》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住房城乡建设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17.污水处理费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《城市排水和污水处理条例》,财税[2014]151号,发改价格[2015]119号，晋财综[2015]20号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18.城镇垃圾处理费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《城市市容和环境卫生管理条例》，国发[2011]9号，计价格[2002]872号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19.城市道路占用、挖掘修复费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《城市道路管理条例》，建城[1993]410号，晋价涉字[1993]177号，财税[2015]68号、晋财综[2015]72号,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七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20.车辆通行费(限于政府还贷)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《公路法》，《收费公路条例》,交公路发[1994]686号，晋价费字[2013]318号，晋价行字[2006]394号，晋价行字[2007]393号，晋价费字[2012]181号，晋价费字[2002]310号，晋价费字[2012]371号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工业和信息化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21.无线电频率占用费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《无线电管理条例》，发改价格[2013]2396号,发改价格[2011]749号,发改价格[2005]2812号，发改价格[2003]2300号,计价费[1998]218号，发改价格[2017]1186号，晋发改收费发[2017]569号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22.电信网码号资源占用费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23.水资源费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24.水土保持补偿费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《水土保持法》，财综[2014]8号,发改价格[2014]886号,发改价格[2017]1186号，晋财综[2015]87号,晋价涉字〔1992〕第59号,晋发改价格发[2016]226号，晋发改收费发[2017]569号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25.农药实验费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价费字[1992]452号，发改价格[2015]2136号，发改价格[2017]1186号，晋发改收费发[2017]569号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26.渔业资源增殖保护费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27.草原植被恢复费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《草原法》，财综[2010]29号,发改价格[2010]1235号晋价费字[2015]276号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卫生计生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28.预防接种服务费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《疫苗流通和预防接种管理条例》，财税[2016]14号，国办发[2002]57号,财综[2002]72号，财综[2008]47号,发改价格[2016]488号，晋发改医药发〔2017〕271号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29.鉴定费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（1）医疗事故鉴定费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《医疗事故处理条例》，财税[2016]14号，财综[2003]27号，发改价格[2016]488号,晋发改收费发〔2017〕334号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（2）职业病诊断鉴定费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《职业病防治法》，财税[2016]14号，发改价格[2016]488号,晋发改收费发〔2017〕334号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（3）预防接种异常反应鉴定费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《疫苗流通和预防接种管理条例》，《医疗事故处理条例》，财税[2016]14号，财综[2008]70号，发改价格[2016]488号,晋发改收费发〔2017〕334号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30.社会抚养费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《人口与计划生育法》，《社会抚养费征收管理办法》（国务院令第357号），财税[2016]14号，财规[2000]29号、山西省人口和计划生育条例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人防办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31.防空地下室易地建设费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中发[2001]9号,计价格[2000]474号,晋价房〔2003〕220号，晋政办发〔2008〕61号，晋价行字[2008]226号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法院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32.诉讼费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《诉讼费用交纳办法》(国务院令481号),财行[2003]275号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33.商标注册收费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〔1996〕第102号，晋价费字[2013]309号，晋价费字[2015]256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十五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质检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34.特种设备检验检测费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《特种设备安全法》，《特种设备安全监察条例》，发改价格[2015]1299号，财综[2011]16号,财综[2001]10号,价费字[1992]268号，晋价费字〔2003〕37号，晋价费字〔2012〕8号，晋财综[2017]22号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环保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35.排污费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环境保护法》,《排污费征收使用管理条例》，发展改革委（四部委）令第31号,财综[2003]38号,财税[2015]71号，发改价格[2015]2185号、晋价费字[2015]107号，晋价费字[2015]359号，《山西省焦炭生产排污费征收管理办法》,晋价费字[2003]169号,晋发改收费发[2016]548号,晋财综[2018]3号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36.外国团体来华登山注册费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财综[2004]7号,价费字[1992]207号，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食品药品监督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37.药品注册费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(1)新药注册费</w:t>
            </w:r>
          </w:p>
        </w:tc>
        <w:tc>
          <w:tcPr>
            <w:tcW w:w="22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缴入中央国库和地方国库</w:t>
            </w:r>
          </w:p>
        </w:tc>
        <w:tc>
          <w:tcPr>
            <w:tcW w:w="44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《药品管理法实施条例》，财税[2015]2号,发改价格[2015]1006号,晋财综[2015]30号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(2)仿制药注册费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(3)补充申请注册费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(4)再注册费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(5)加急费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38.医疗器械产品注册费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(1)首次注册费</w:t>
            </w:r>
          </w:p>
        </w:tc>
        <w:tc>
          <w:tcPr>
            <w:tcW w:w="22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缴入中央国库和地方国库</w:t>
            </w:r>
          </w:p>
        </w:tc>
        <w:tc>
          <w:tcPr>
            <w:tcW w:w="44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《医疗器械监督管理条例》，财税[2015]2号,发改价格[2015]1006号,晋财综[2015]30号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(2)变更注册费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(3)延续注册费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(4)临床试验申请费</w:t>
            </w: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(5)加急费</w:t>
            </w:r>
          </w:p>
        </w:tc>
        <w:tc>
          <w:tcPr>
            <w:tcW w:w="22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知识产权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39.专利收费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《专利法》，《专利法实施细则》，财税[2017]8号，发改价格[2017]270号，财税[2016]78号、晋财综[2016]57号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40.集成电路布图设计保护收费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银监会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41.银行业监管费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财税[2015]21号，发改价格[2016]14号，财税[2017]52号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二十一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证监会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42.证券、期货市场监管费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财税[2015]20号,发改价格[2016]14号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二十二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保监会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43.保险业务监管费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财税[2015]22号，发改价格[2016]14号，财税[2017]52号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二十三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红十字会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44.造血干细胞配型费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财税[2016]115号，发改价格[2016]2492号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二十四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各有关部门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45.考试考务费(含省定考试收费)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缴入中央和地方国库或财政专户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详见考试考务费目录清单附表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微软雅黑" w:hAnsi="微软雅黑" w:eastAsia="微软雅黑" w:cs="微软雅黑"/>
                <w:color w:val="185895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 w:ascii="微软雅黑" w:hAnsi="微软雅黑" w:eastAsia="微软雅黑" w:cs="微软雅黑"/>
                <w:color w:val="185895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auto"/>
                <w:kern w:val="0"/>
                <w:sz w:val="36"/>
                <w:szCs w:val="36"/>
                <w:lang w:val="en-US" w:eastAsia="zh-CN" w:bidi="ar"/>
              </w:rPr>
              <w:t>运城市行政事业性收费目录清单（省定）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教育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1、城市义务教育阶段住宿费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缴入地方财政专户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晋政办发〔2004〕72号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2、高校网上招生费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缴入地方财政专户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晋教计财〔2000〕9号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3、公益性未成年人校外活动场所特长培训项目及耗材收费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晋财综〔2006〕33号，晋价行字[2009]9号，晋价费字[2012]59号,晋价费字[2015]175号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4.限制养犬登记注册费、年检费（限于太原、大同两市）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晋财综字〔1996〕115号，晋财综[2010]48号，晋价费字〔2002〕132号，晋财预〔2002〕8号，晋价费字[2010]239号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5.公安系统非刑事案件法医检验鉴定费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晋财综字〔1992〕244号，晋价费字〔2002〕85号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6.财政票据工本费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晋价费字[2001]275号，晋价费字[2014]250号，晋价费字[2014]336号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人力资源和社会保障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7.专业技术职务任职资格评审费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办发〔1990〕30号，晋价行字〔2005〕291号，晋价行字〔2005〕44号，晋价行字〔2005〕153号，晋价行字〔2007〕282号，晋价费字[2014]38号、晋价行字[2007]53号,晋价费字[2014]154号,晋价费字[2015]179号,晋价费字[2015]318号,晋价费字[2015]320号,晋价费字[2015]350号,晋价费字[2016]28号,晋财综[2016]19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8.劳动鉴定费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9.社会保障卡补办工本费（含医保证件工本费）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晋财综〔2002〕63号，晋价费字〔2002〕166号，晋财综函[2011]5号，晋财综函[2012]6号,财综〔2014〕42号,晋发改价格发[2016]467号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10.损坏公路路产赔（补）偿费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晋价费字〔2001〕261号，晋价费字[2012]404号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11.高速公路道路事故清障费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〔1997〕晋财综字第1号，晋价费字〔1997〕第1号，晋价费字〔2001〕261号,晋价费字〔2011〕219号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各有关部门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12.强制性培训费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晋价费字[2002]23号，晋价费字[2015]204号，晋价费字[2014]369号，晋发改收费发[2016]552号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注:1.考试考务费的明细项目详见《运城市考试考务费目录清单》。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2.小微企业减免征收项目详见《运城市减免小微企业行政事业性收费项目目录清单》。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79F9"/>
    <w:rsid w:val="1F2B3F6C"/>
    <w:rsid w:val="2F3979F9"/>
    <w:rsid w:val="3E621906"/>
    <w:rsid w:val="5FAF43C6"/>
    <w:rsid w:val="63F768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uiPriority w:val="0"/>
    <w:rPr>
      <w:color w:val="2B2B2B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2017-10-09T02:02:00Z</dcterms:created>
  <dc:creator>Administrator</dc:creator>
  <cp:lastModifiedBy>Administrator</cp:lastModifiedBy>
  <dcterms:modified xsi:type="dcterms:W3CDTF">2018-04-17T00:43:42Z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